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D" w:rsidRDefault="00783745">
      <w:pPr>
        <w:pStyle w:val="10"/>
        <w:keepNext/>
        <w:keepLines/>
        <w:shd w:val="clear" w:color="auto" w:fill="auto"/>
        <w:spacing w:before="0" w:after="2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 Утверждено</w:t>
      </w:r>
      <w:r w:rsidR="00602DB9">
        <w:rPr>
          <w:rFonts w:ascii="Times New Roman" w:hAnsi="Times New Roman" w:cs="Times New Roman"/>
          <w:sz w:val="24"/>
          <w:szCs w:val="24"/>
        </w:rPr>
        <w:t>»</w:t>
      </w:r>
    </w:p>
    <w:p w:rsidR="00687D9D" w:rsidRDefault="00783745">
      <w:pPr>
        <w:pStyle w:val="10"/>
        <w:shd w:val="clear" w:color="auto" w:fill="auto"/>
        <w:spacing w:before="0" w:after="2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02DB9">
        <w:rPr>
          <w:rFonts w:ascii="Times New Roman" w:hAnsi="Times New Roman" w:cs="Times New Roman"/>
          <w:sz w:val="24"/>
          <w:szCs w:val="24"/>
        </w:rPr>
        <w:t>№</w:t>
      </w:r>
      <w:r w:rsidR="00917996">
        <w:rPr>
          <w:rFonts w:ascii="Times New Roman" w:hAnsi="Times New Roman" w:cs="Times New Roman"/>
          <w:sz w:val="24"/>
          <w:szCs w:val="24"/>
        </w:rPr>
        <w:t xml:space="preserve"> 62  от 09.03.</w:t>
      </w:r>
      <w:r w:rsidR="00602DB9">
        <w:rPr>
          <w:rFonts w:ascii="Times New Roman" w:hAnsi="Times New Roman" w:cs="Times New Roman"/>
          <w:sz w:val="24"/>
          <w:szCs w:val="24"/>
        </w:rPr>
        <w:t>2022 г</w:t>
      </w:r>
    </w:p>
    <w:p w:rsidR="00687D9D" w:rsidRDefault="00687D9D">
      <w:pPr>
        <w:pStyle w:val="10"/>
        <w:keepNext/>
        <w:keepLines/>
        <w:shd w:val="clear" w:color="auto" w:fill="auto"/>
        <w:spacing w:before="0"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D9D" w:rsidRDefault="00783745" w:rsidP="00783745">
      <w:pPr>
        <w:pStyle w:val="2"/>
        <w:keepLines/>
        <w:numPr>
          <w:ilvl w:val="1"/>
          <w:numId w:val="2"/>
        </w:numPr>
        <w:spacing w:before="0" w:after="0" w:line="360" w:lineRule="auto"/>
        <w:jc w:val="center"/>
      </w:pPr>
      <w:r w:rsidRPr="0078374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2DB9" w:rsidRPr="00783745">
        <w:rPr>
          <w:rFonts w:ascii="Times New Roman" w:hAnsi="Times New Roman" w:cs="Times New Roman"/>
          <w:sz w:val="28"/>
          <w:szCs w:val="28"/>
        </w:rPr>
        <w:t xml:space="preserve">приема  граждан на </w:t>
      </w:r>
      <w:proofErr w:type="gramStart"/>
      <w:r w:rsidR="00602DB9" w:rsidRPr="0078374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02DB9" w:rsidRPr="0078374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783745">
        <w:rPr>
          <w:rFonts w:ascii="Times New Roman" w:hAnsi="Times New Roman" w:cs="Times New Roman"/>
          <w:sz w:val="28"/>
          <w:szCs w:val="28"/>
        </w:rPr>
        <w:t xml:space="preserve"> </w:t>
      </w:r>
      <w:r w:rsidR="00602DB9" w:rsidRPr="00783745">
        <w:rPr>
          <w:rFonts w:ascii="Times New Roman" w:hAnsi="Times New Roman" w:cs="Times New Roman"/>
          <w:sz w:val="28"/>
          <w:szCs w:val="28"/>
        </w:rPr>
        <w:t>на обучение в муниципальное общеобразовательное учреждение</w:t>
      </w:r>
      <w:bookmarkStart w:id="0" w:name="bookmark0"/>
      <w:r w:rsidRPr="0078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B9" w:rsidRPr="00783745">
        <w:rPr>
          <w:rFonts w:ascii="Times New Roman" w:hAnsi="Times New Roman" w:cs="Times New Roman"/>
          <w:sz w:val="28"/>
          <w:szCs w:val="28"/>
        </w:rPr>
        <w:t>Бурмакинскую</w:t>
      </w:r>
      <w:proofErr w:type="spellEnd"/>
      <w:r w:rsidR="00602DB9" w:rsidRPr="00783745"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 №1</w:t>
      </w:r>
      <w:bookmarkEnd w:id="0"/>
      <w:r w:rsidR="00602DB9" w:rsidRPr="00783745">
        <w:rPr>
          <w:rFonts w:ascii="Times New Roman" w:hAnsi="Times New Roman" w:cs="Times New Roman"/>
          <w:sz w:val="28"/>
          <w:szCs w:val="28"/>
        </w:rPr>
        <w:t>.</w:t>
      </w:r>
    </w:p>
    <w:p w:rsidR="00687D9D" w:rsidRDefault="00602DB9">
      <w:pPr>
        <w:keepNext/>
        <w:keepLines/>
        <w:ind w:left="62" w:firstLine="23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87D9D" w:rsidRPr="00783745" w:rsidRDefault="00602DB9" w:rsidP="00917996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</w:t>
      </w:r>
      <w:r w:rsidR="00783745">
        <w:rPr>
          <w:rFonts w:ascii="Times New Roman" w:hAnsi="Times New Roman" w:cs="Times New Roman"/>
          <w:sz w:val="24"/>
          <w:szCs w:val="24"/>
        </w:rPr>
        <w:t>чение в муниципальном бюджетном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 Бурмакинской средней общеобразовательной школе №1. Правила разработаны</w:t>
      </w:r>
      <w:r w:rsidR="00783745">
        <w:rPr>
          <w:rFonts w:ascii="Times New Roman" w:hAnsi="Times New Roman" w:cs="Times New Roman"/>
          <w:sz w:val="24"/>
          <w:szCs w:val="24"/>
        </w:rPr>
        <w:t xml:space="preserve"> </w:t>
      </w:r>
      <w:r w:rsidRPr="0078374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837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Start"/>
      <w:r w:rsidRPr="00783745"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 w:rsidRPr="00783745">
        <w:rPr>
          <w:rFonts w:ascii="Times New Roman" w:hAnsi="Times New Roman" w:cs="Times New Roman"/>
          <w:sz w:val="24"/>
          <w:szCs w:val="24"/>
        </w:rPr>
        <w:t xml:space="preserve"> Конвенцией о правах ребенка, Конституцией Российской Федерации, Федеральным законом от 29 декабря 2012г. № 273-ФЗ «Об образовании в Российской Федерации», законами и иными нормативными правовыми актами Российской Федерации и Ярославской области, Некрасовского МР </w:t>
      </w:r>
      <w:r w:rsidRPr="007837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редакциях, действующих на момент утверждения положения</w:t>
      </w:r>
      <w:r w:rsidRPr="00783745">
        <w:rPr>
          <w:rFonts w:ascii="Times New Roman" w:hAnsi="Times New Roman" w:cs="Times New Roman"/>
          <w:sz w:val="24"/>
          <w:szCs w:val="24"/>
        </w:rPr>
        <w:t>,</w:t>
      </w:r>
      <w:r w:rsidR="00783745">
        <w:rPr>
          <w:rFonts w:ascii="Times New Roman" w:hAnsi="Times New Roman" w:cs="Times New Roman"/>
        </w:rPr>
        <w:t xml:space="preserve"> </w:t>
      </w:r>
      <w:r w:rsidRPr="0078374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87D9D" w:rsidRDefault="00602DB9" w:rsidP="00F14C81">
      <w:pPr>
        <w:numPr>
          <w:ilvl w:val="0"/>
          <w:numId w:val="4"/>
        </w:numPr>
        <w:tabs>
          <w:tab w:val="left" w:pos="284"/>
          <w:tab w:val="left" w:pos="668"/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Российской Федерации от 2 сентября 2020 г. № 458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87D9D" w:rsidRDefault="00602DB9" w:rsidP="00F14C81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08.10.2021 № 707 «О внесении изменений в приказ Министерства освещения Российской Федерации от 2.09.2020 № 458</w:t>
      </w:r>
      <w:r>
        <w:rPr>
          <w:rFonts w:ascii="Times New Roman" w:hAnsi="Times New Roman" w:cs="Times New Roman"/>
          <w:sz w:val="24"/>
          <w:szCs w:val="24"/>
        </w:rPr>
        <w:t xml:space="preserve">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75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Настоящие Правила обеспечивают прием всех граждан, которые имеют право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уровня,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Некрасовского муниципального района «</w:t>
      </w:r>
      <w:r>
        <w:rPr>
          <w:rFonts w:ascii="Times New Roman" w:hAnsi="Times New Roman"/>
          <w:color w:val="000000"/>
          <w:sz w:val="24"/>
          <w:szCs w:val="24"/>
        </w:rPr>
        <w:t>О закреплении образовательных организаций Некрасовского муниципального района за соответственно конкретными территориями муниципального района»)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651"/>
        </w:tabs>
        <w:spacing w:after="0" w:line="360" w:lineRule="auto"/>
        <w:ind w:lef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Действия Правил распространяется на Школу, реализующую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общеобразовательные</w:t>
      </w:r>
      <w:r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651"/>
        </w:tabs>
        <w:spacing w:after="0" w:line="360" w:lineRule="auto"/>
        <w:ind w:left="0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 Правила приёма граждан в Школу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Школой самостоятельно.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6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 Прием на обучение в Школу проводится на принципах равных условий приема для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поступающих, за исключением лиц, которым в соответствии с Федеральным законом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предоставлены особые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(преимущества)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приеме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внеочередном порядке предоставляются места в Образовательной организации детям: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-указанным в </w:t>
      </w:r>
      <w:hyperlink r:id="rId7" w:anchor="/document/99/9004584/XA00M5U2M7/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-указанным в </w:t>
      </w:r>
      <w:hyperlink r:id="rId8" w:anchor="/document/99/9004453/XA00M962NE/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-указанным в </w:t>
      </w:r>
      <w:hyperlink r:id="rId9" w:anchor="/document/99/902253789/XA00MF22O7/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первоочередном порядке предоставляются места в Образовательной организации детям: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6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абзаце втором части 6 статьи 19 Федерал</w:t>
      </w:r>
      <w:r w:rsidR="00783745">
        <w:rPr>
          <w:rFonts w:ascii="Times New Roman" w:hAnsi="Times New Roman" w:cs="Times New Roman"/>
          <w:sz w:val="24"/>
          <w:szCs w:val="24"/>
        </w:rPr>
        <w:t xml:space="preserve">ьного закона от 27 мая 1998г. № </w:t>
      </w:r>
      <w:r>
        <w:rPr>
          <w:rFonts w:ascii="Times New Roman" w:hAnsi="Times New Roman" w:cs="Times New Roman"/>
          <w:sz w:val="24"/>
          <w:szCs w:val="24"/>
        </w:rPr>
        <w:t>76-ФЗ «О статусе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военнослужащих»,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семей.</w:t>
      </w:r>
    </w:p>
    <w:p w:rsidR="00687D9D" w:rsidRDefault="00602DB9" w:rsidP="00917996">
      <w:pPr>
        <w:pStyle w:val="a7"/>
        <w:tabs>
          <w:tab w:val="left" w:pos="-390"/>
          <w:tab w:val="left" w:pos="-225"/>
          <w:tab w:val="left" w:pos="165"/>
        </w:tabs>
        <w:spacing w:after="0" w:line="360" w:lineRule="auto"/>
        <w:ind w:firstLine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-указанным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2011г.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3-ФЗ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полиции»,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являющихся</w:t>
      </w:r>
      <w:r>
        <w:rPr>
          <w:rFonts w:ascii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сотрудниками полиции</w:t>
      </w:r>
    </w:p>
    <w:p w:rsidR="00687D9D" w:rsidRDefault="00602DB9" w:rsidP="00917996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-указанным в части 14 статья 3 Федерального закона от 30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2012 г. № 283-ФЗ «О социальных гарантиях сотрудникам некоторых федеральных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исполнительной власти и внесении изменений в законодательные акты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6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Преимущественное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имеют дети, у которых в Школе обучаются их полнородные и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сестра.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6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1.13 Дети с ограниченными возможностями здоровья принимаются на обучение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(далее – адаптированная образовательная программа) только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 их родителей (законных представителей) и на основании рекомендаций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медико-педагогической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687D9D" w:rsidRDefault="00602DB9" w:rsidP="00917996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достигшие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восемнадцати лет, принимаются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согласия самих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поступающих.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77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 Прием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177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мест.</w:t>
      </w:r>
    </w:p>
    <w:p w:rsidR="00687D9D" w:rsidRDefault="00602DB9" w:rsidP="00917996">
      <w:pPr>
        <w:pStyle w:val="ab"/>
        <w:numPr>
          <w:ilvl w:val="1"/>
          <w:numId w:val="4"/>
        </w:numPr>
        <w:tabs>
          <w:tab w:val="left" w:pos="735"/>
          <w:tab w:val="left" w:pos="16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отсутствия мест в Школе,   родители (законные представители) ребенка,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обращаются в Управление образования Некрасовского МР. Информация о местоположении Управления и телефоны для связи можно получить в школе или информационно-телекоммуникационных сетях общего пользования.</w:t>
      </w:r>
    </w:p>
    <w:p w:rsidR="00687D9D" w:rsidRDefault="00602DB9" w:rsidP="00917996">
      <w:pPr>
        <w:pStyle w:val="a7"/>
        <w:tabs>
          <w:tab w:val="left" w:pos="17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целью проведения организованного приема детей в первый класс Школа размещает на своих информационном стенде и официальном сайте в сети Интернет информацию: о количестве мест в первых классах не позднее 10 календарных дней с момента издания распорядительного акта,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17996" w:rsidRDefault="00602DB9" w:rsidP="00917996">
      <w:pPr>
        <w:pStyle w:val="a7"/>
        <w:tabs>
          <w:tab w:val="left" w:pos="17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 Прием заявлений о приеме на обучение в первый класс для</w:t>
      </w:r>
      <w:r w:rsidR="00917996">
        <w:rPr>
          <w:rFonts w:ascii="Times New Roman" w:hAnsi="Times New Roman"/>
          <w:sz w:val="24"/>
          <w:szCs w:val="24"/>
        </w:rPr>
        <w:t xml:space="preserve"> детей, имеющих преимущества, </w:t>
      </w:r>
      <w:r>
        <w:rPr>
          <w:rFonts w:ascii="Times New Roman" w:hAnsi="Times New Roman"/>
          <w:sz w:val="24"/>
          <w:szCs w:val="24"/>
        </w:rPr>
        <w:t>а также проживающих на закрепленной территории, начинается 1 апреля текущего года и завершается 30 июня текущего года.</w:t>
      </w:r>
    </w:p>
    <w:p w:rsidR="00917996" w:rsidRDefault="00602DB9" w:rsidP="00917996">
      <w:pPr>
        <w:pStyle w:val="a7"/>
        <w:tabs>
          <w:tab w:val="left" w:pos="17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87D9D" w:rsidRDefault="00602DB9" w:rsidP="00917996">
      <w:pPr>
        <w:pStyle w:val="a7"/>
        <w:tabs>
          <w:tab w:val="left" w:pos="17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87D9D" w:rsidRDefault="00602DB9" w:rsidP="00917996">
      <w:pPr>
        <w:pStyle w:val="ab"/>
        <w:tabs>
          <w:tab w:val="left" w:pos="735"/>
          <w:tab w:val="left" w:pos="17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приеме ребенка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Бурмакинскую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687D9D" w:rsidRDefault="00602DB9" w:rsidP="00917996">
      <w:pPr>
        <w:pStyle w:val="ab"/>
        <w:tabs>
          <w:tab w:val="left" w:pos="735"/>
          <w:tab w:val="left" w:pos="17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несовер</w:t>
      </w:r>
      <w:r>
        <w:rPr>
          <w:rFonts w:ascii="Times New Roman" w:hAnsi="Times New Roman" w:cs="Times New Roman"/>
          <w:sz w:val="24"/>
          <w:szCs w:val="24"/>
        </w:rPr>
        <w:softHyphen/>
        <w:t>шеннолетнего гражданина или личного ознакомления совершеннолетнего гражданина, в том числе через информационные системы общего поль</w:t>
      </w:r>
      <w:r>
        <w:rPr>
          <w:rFonts w:ascii="Times New Roman" w:hAnsi="Times New Roman" w:cs="Times New Roman"/>
          <w:sz w:val="24"/>
          <w:szCs w:val="24"/>
        </w:rPr>
        <w:softHyphen/>
        <w:t>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687D9D" w:rsidRDefault="00687D9D" w:rsidP="00917996">
      <w:pPr>
        <w:pStyle w:val="ab"/>
        <w:tabs>
          <w:tab w:val="left" w:pos="1780"/>
        </w:tabs>
        <w:spacing w:after="0" w:line="360" w:lineRule="auto"/>
        <w:ind w:left="0"/>
        <w:jc w:val="both"/>
        <w:rPr>
          <w:rFonts w:cs="Times New Roman"/>
        </w:rPr>
      </w:pPr>
    </w:p>
    <w:p w:rsidR="00687D9D" w:rsidRPr="00917996" w:rsidRDefault="00602DB9" w:rsidP="00917996">
      <w:pPr>
        <w:keepNext/>
        <w:keepLines/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Порядок приема граждан в школу.</w:t>
      </w:r>
    </w:p>
    <w:p w:rsidR="00917996" w:rsidRDefault="00917996" w:rsidP="00917996">
      <w:pPr>
        <w:keepNext/>
        <w:keepLines/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7D9D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достигшего возраста восемнадцати  лет)</w:t>
      </w:r>
    </w:p>
    <w:p w:rsidR="00687D9D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 xml:space="preserve"> Заявление о приеме на обучение и документы для приема на обучение, указанные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подаются одним  из следующих способов:</w:t>
      </w:r>
    </w:p>
    <w:p w:rsidR="00917996" w:rsidRDefault="00602DB9" w:rsidP="00917996">
      <w:pPr>
        <w:tabs>
          <w:tab w:val="left" w:pos="176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общеобразовательную организацию;</w:t>
      </w:r>
    </w:p>
    <w:p w:rsidR="00917996" w:rsidRDefault="00602DB9" w:rsidP="00917996">
      <w:pPr>
        <w:tabs>
          <w:tab w:val="left" w:pos="176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917996" w:rsidRDefault="00602DB9" w:rsidP="00917996">
      <w:pPr>
        <w:tabs>
          <w:tab w:val="left" w:pos="176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17996" w:rsidRDefault="00602DB9" w:rsidP="00917996">
      <w:pPr>
        <w:tabs>
          <w:tab w:val="left" w:pos="176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87D9D" w:rsidRDefault="00602DB9" w:rsidP="00917996">
      <w:pPr>
        <w:tabs>
          <w:tab w:val="left" w:pos="176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(при наличии) ребенка или поступающего;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ребенка или поступающего;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(при наличии)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или поступающего;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потребности ребенка или поступающего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17996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факт ознакомления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87D9D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 ребенка или поступающего на обработку персональных данных</w:t>
      </w: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. Для приема 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 и (или) сестра);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представитель(и) ребенка предъявляет(ют) </w:t>
      </w:r>
      <w:r>
        <w:rPr>
          <w:rFonts w:ascii="Times New Roman" w:hAnsi="Times New Roman"/>
          <w:sz w:val="24"/>
          <w:szCs w:val="24"/>
        </w:rPr>
        <w:lastRenderedPageBreak/>
        <w:t>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687D9D" w:rsidRDefault="00602DB9" w:rsidP="00917996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Times New Roman" w:hAnsi="Times New Roman"/>
          <w:sz w:val="24"/>
          <w:szCs w:val="24"/>
        </w:rPr>
        <w:br/>
        <w:t>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87D9D" w:rsidRDefault="00602DB9" w:rsidP="00917996">
      <w:pPr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7D9D" w:rsidRDefault="00687D9D" w:rsidP="00917996">
      <w:pPr>
        <w:pStyle w:val="ab"/>
        <w:numPr>
          <w:ilvl w:val="1"/>
          <w:numId w:val="4"/>
        </w:numPr>
        <w:tabs>
          <w:tab w:val="left" w:pos="176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74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6.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</w:t>
      </w: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ребенка или поступающим, родителю(ям) (законному(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87D9D" w:rsidRDefault="00602DB9" w:rsidP="00917996">
      <w:pPr>
        <w:pStyle w:val="a7"/>
        <w:numPr>
          <w:ilvl w:val="1"/>
          <w:numId w:val="4"/>
        </w:numPr>
        <w:tabs>
          <w:tab w:val="left" w:pos="900"/>
          <w:tab w:val="left" w:pos="16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Общеобразовательная организация осуществляет обработку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687D9D" w:rsidRDefault="00602DB9" w:rsidP="00917996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687D9D" w:rsidRDefault="00602DB9" w:rsidP="00917996">
      <w:pPr>
        <w:pStyle w:val="a7"/>
        <w:numPr>
          <w:ilvl w:val="1"/>
          <w:numId w:val="4"/>
        </w:numPr>
        <w:tabs>
          <w:tab w:val="left" w:pos="900"/>
          <w:tab w:val="left" w:pos="16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687D9D" w:rsidRPr="00917996" w:rsidRDefault="00602DB9" w:rsidP="00917996">
      <w:pPr>
        <w:pStyle w:val="ab"/>
        <w:numPr>
          <w:ilvl w:val="1"/>
          <w:numId w:val="4"/>
        </w:numPr>
        <w:tabs>
          <w:tab w:val="left" w:pos="17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зачислении детей  из других образовательных организаций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917996" w:rsidRDefault="00917996" w:rsidP="00917996">
      <w:pPr>
        <w:pStyle w:val="ab"/>
        <w:numPr>
          <w:ilvl w:val="1"/>
          <w:numId w:val="4"/>
        </w:numPr>
        <w:tabs>
          <w:tab w:val="left" w:pos="17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917996">
          <w:pgSz w:w="11906" w:h="16838"/>
          <w:pgMar w:top="1134" w:right="850" w:bottom="1134" w:left="1875" w:header="0" w:footer="0" w:gutter="0"/>
          <w:cols w:space="720"/>
          <w:formProt w:val="0"/>
          <w:docGrid w:linePitch="360" w:charSpace="-2049"/>
        </w:sectPr>
      </w:pPr>
    </w:p>
    <w:p w:rsidR="00687D9D" w:rsidRDefault="00602DB9">
      <w:pPr>
        <w:spacing w:before="72"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Приложение 1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Директору МБОУ Бурмакинской СОШ №1 Гавриленко И.В.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(Ф.И.О. заявителя)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________________________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687D9D" w:rsidRDefault="00602D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</w:t>
      </w: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зачислить моего ребенка ____________________________________________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(Ф.И.О. полностью)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 в ____________ класс.</w:t>
      </w:r>
    </w:p>
    <w:p w:rsidR="00687D9D" w:rsidRDefault="00687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 Место рождения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(число, месяц, год)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ребенка _____________________________________________</w:t>
      </w:r>
    </w:p>
    <w:p w:rsidR="00687D9D" w:rsidRDefault="00687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представители):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мать _____________________________________________________________________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отец _____________________________________________________________________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</w:t>
      </w: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</w:t>
      </w: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_.</w:t>
      </w:r>
    </w:p>
    <w:p w:rsidR="00687D9D" w:rsidRDefault="00687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______________ 20_ _г.                       __________________________</w:t>
      </w:r>
    </w:p>
    <w:p w:rsidR="00687D9D" w:rsidRDefault="00602D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(подпись)</w:t>
      </w: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87D9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D9D" w:rsidRDefault="00602D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1:</w:t>
      </w:r>
    </w:p>
    <w:p w:rsidR="00687D9D" w:rsidRDefault="00602D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моих и моего ребенка ______________</w:t>
      </w:r>
    </w:p>
    <w:p w:rsidR="00687D9D" w:rsidRDefault="00602DB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__________________ 20__ г.                              (подпись)</w:t>
      </w:r>
    </w:p>
    <w:p w:rsidR="00687D9D" w:rsidRDefault="00687D9D">
      <w:pPr>
        <w:spacing w:after="0" w:line="240" w:lineRule="auto"/>
        <w:ind w:left="720"/>
        <w:jc w:val="right"/>
        <w:rPr>
          <w:spacing w:val="-9"/>
        </w:rPr>
      </w:pPr>
    </w:p>
    <w:p w:rsidR="00687D9D" w:rsidRDefault="00687D9D">
      <w:pPr>
        <w:spacing w:before="72"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p w:rsidR="00687D9D" w:rsidRDefault="00687D9D">
      <w:pPr>
        <w:tabs>
          <w:tab w:val="left" w:pos="3128"/>
        </w:tabs>
        <w:spacing w:after="0" w:line="228" w:lineRule="auto"/>
        <w:rPr>
          <w:rFonts w:cs="Times New Roman"/>
        </w:rPr>
      </w:pPr>
    </w:p>
    <w:sectPr w:rsidR="00687D9D">
      <w:pgSz w:w="11906" w:h="16838"/>
      <w:pgMar w:top="1580" w:right="820" w:bottom="280" w:left="6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5F1"/>
    <w:multiLevelType w:val="multilevel"/>
    <w:tmpl w:val="D7E86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D877E4"/>
    <w:multiLevelType w:val="multilevel"/>
    <w:tmpl w:val="828A8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2E6E2C"/>
    <w:multiLevelType w:val="multilevel"/>
    <w:tmpl w:val="BDBEC70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eastAsia="Courier New" w:hAnsi="Times New Roman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FFD7460"/>
    <w:multiLevelType w:val="multilevel"/>
    <w:tmpl w:val="94F4C7B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D9D"/>
    <w:rsid w:val="00602DB9"/>
    <w:rsid w:val="00687D9D"/>
    <w:rsid w:val="00783745"/>
    <w:rsid w:val="00917996"/>
    <w:rsid w:val="00CC41CE"/>
    <w:rsid w:val="00F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B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pPr>
      <w:ind w:left="1058" w:hanging="2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qFormat/>
    <w:rsid w:val="00EF3347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1"/>
    <w:link w:val="30"/>
    <w:qFormat/>
    <w:rsid w:val="00EF3347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11pt">
    <w:name w:val="Заголовок №1 + 11 pt;Не полужирный"/>
    <w:basedOn w:val="11"/>
    <w:qFormat/>
    <w:rsid w:val="003D46E7"/>
    <w:rPr>
      <w:rFonts w:ascii="Courier New" w:eastAsia="Courier New" w:hAnsi="Courier New" w:cs="Courier New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</w:rPr>
  </w:style>
  <w:style w:type="character" w:customStyle="1" w:styleId="a4">
    <w:name w:val="Текст выноски Знак"/>
    <w:basedOn w:val="a1"/>
    <w:uiPriority w:val="99"/>
    <w:semiHidden/>
    <w:qFormat/>
    <w:rsid w:val="007315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2">
    <w:name w:val="ListLabel 2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6">
    <w:name w:val="ListLabel 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10">
    <w:name w:val="ListLabel 10"/>
    <w:qFormat/>
    <w:rPr>
      <w:rFonts w:ascii="Times New Roman" w:hAnsi="Times New Roman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spacing w:val="-1"/>
      <w:w w:val="100"/>
      <w:sz w:val="24"/>
      <w:szCs w:val="24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rFonts w:ascii="Microsoft Sans Serif" w:eastAsia="Times New Roman" w:hAnsi="Microsoft Sans Serif" w:cs="Times New Roman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6"/>
      <w:szCs w:val="22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 1 Знак"/>
    <w:basedOn w:val="a"/>
    <w:link w:val="1"/>
    <w:qFormat/>
    <w:rsid w:val="00EF3347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EF3347"/>
    <w:pPr>
      <w:widowControl w:val="0"/>
      <w:shd w:val="clear" w:color="auto" w:fill="FFFFFF"/>
      <w:spacing w:after="300" w:line="240" w:lineRule="auto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styleId="ab">
    <w:name w:val="List Paragraph"/>
    <w:basedOn w:val="a"/>
    <w:uiPriority w:val="34"/>
    <w:qFormat/>
    <w:rsid w:val="00EF334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315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4A1B-0C1F-4517-A3EE-A4A254F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2022-07-27T06:49:00Z</cp:lastPrinted>
  <dcterms:created xsi:type="dcterms:W3CDTF">2022-07-27T06:46:00Z</dcterms:created>
  <dcterms:modified xsi:type="dcterms:W3CDTF">2022-07-27T06:49:00Z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