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B" w:rsidRDefault="00DE272A" w:rsidP="00305B2A">
      <w:pPr>
        <w:spacing w:line="257" w:lineRule="exact"/>
        <w:ind w:left="1440" w:hanging="14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</w:t>
      </w:r>
      <w:r w:rsidR="00305B2A">
        <w:rPr>
          <w:sz w:val="24"/>
          <w:szCs w:val="24"/>
        </w:rPr>
        <w:t>ЕНО</w:t>
      </w:r>
    </w:p>
    <w:p w:rsidR="00DE272A" w:rsidRDefault="00DE272A" w:rsidP="00DE272A">
      <w:pPr>
        <w:spacing w:line="257" w:lineRule="exact"/>
        <w:jc w:val="right"/>
        <w:rPr>
          <w:sz w:val="24"/>
          <w:szCs w:val="24"/>
        </w:rPr>
      </w:pPr>
    </w:p>
    <w:p w:rsidR="00DE272A" w:rsidRPr="00E325B5" w:rsidRDefault="00305B2A" w:rsidP="00DE272A">
      <w:pPr>
        <w:spacing w:line="257" w:lineRule="exact"/>
        <w:jc w:val="right"/>
        <w:rPr>
          <w:sz w:val="24"/>
          <w:szCs w:val="24"/>
        </w:rPr>
      </w:pPr>
      <w:r w:rsidRPr="00E325B5">
        <w:rPr>
          <w:sz w:val="24"/>
          <w:szCs w:val="24"/>
        </w:rPr>
        <w:t>Приказом №</w:t>
      </w:r>
      <w:r w:rsidR="00EB3CC6" w:rsidRPr="00E325B5">
        <w:rPr>
          <w:sz w:val="24"/>
          <w:szCs w:val="24"/>
        </w:rPr>
        <w:t xml:space="preserve"> </w:t>
      </w:r>
      <w:r w:rsidR="00E325B5" w:rsidRPr="00E325B5">
        <w:rPr>
          <w:sz w:val="24"/>
          <w:szCs w:val="24"/>
        </w:rPr>
        <w:t>2/</w:t>
      </w:r>
      <w:r w:rsidR="00E325B5" w:rsidRPr="00E325B5">
        <w:rPr>
          <w:sz w:val="24"/>
          <w:szCs w:val="24"/>
          <w:lang w:val="en-US"/>
        </w:rPr>
        <w:t>1</w:t>
      </w:r>
      <w:r w:rsidR="00BC745B" w:rsidRPr="00E325B5">
        <w:rPr>
          <w:sz w:val="24"/>
          <w:szCs w:val="24"/>
        </w:rPr>
        <w:t xml:space="preserve"> </w:t>
      </w:r>
      <w:r w:rsidRPr="00E325B5">
        <w:rPr>
          <w:sz w:val="24"/>
          <w:szCs w:val="24"/>
        </w:rPr>
        <w:t>от</w:t>
      </w:r>
      <w:r w:rsidR="00EB3CC6" w:rsidRPr="00E325B5">
        <w:rPr>
          <w:sz w:val="24"/>
          <w:szCs w:val="24"/>
        </w:rPr>
        <w:t xml:space="preserve"> </w:t>
      </w:r>
      <w:r w:rsidR="00E325B5" w:rsidRPr="00E325B5">
        <w:rPr>
          <w:sz w:val="24"/>
          <w:szCs w:val="24"/>
        </w:rPr>
        <w:t>1</w:t>
      </w:r>
      <w:r w:rsidR="00E325B5" w:rsidRPr="00E325B5">
        <w:rPr>
          <w:sz w:val="24"/>
          <w:szCs w:val="24"/>
          <w:lang w:val="en-US"/>
        </w:rPr>
        <w:t>0</w:t>
      </w:r>
      <w:r w:rsidR="00E325B5" w:rsidRPr="00E325B5">
        <w:rPr>
          <w:sz w:val="24"/>
          <w:szCs w:val="24"/>
        </w:rPr>
        <w:t>.01.202</w:t>
      </w:r>
      <w:r w:rsidR="00E325B5" w:rsidRPr="00E325B5">
        <w:rPr>
          <w:sz w:val="24"/>
          <w:szCs w:val="24"/>
          <w:lang w:val="en-US"/>
        </w:rPr>
        <w:t>2</w:t>
      </w:r>
      <w:r w:rsidR="00EB3CC6" w:rsidRPr="00E325B5">
        <w:rPr>
          <w:sz w:val="24"/>
          <w:szCs w:val="24"/>
        </w:rPr>
        <w:t xml:space="preserve"> года</w:t>
      </w:r>
    </w:p>
    <w:p w:rsidR="00EB3CC6" w:rsidRDefault="00EB3CC6" w:rsidP="00DE272A">
      <w:pPr>
        <w:spacing w:line="25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9537B" w:rsidRDefault="0059537B">
      <w:pPr>
        <w:spacing w:line="200" w:lineRule="exact"/>
        <w:rPr>
          <w:sz w:val="24"/>
          <w:szCs w:val="24"/>
        </w:rPr>
      </w:pPr>
    </w:p>
    <w:p w:rsidR="0059537B" w:rsidRDefault="0059537B">
      <w:pPr>
        <w:spacing w:line="200" w:lineRule="exact"/>
        <w:rPr>
          <w:sz w:val="24"/>
          <w:szCs w:val="24"/>
        </w:rPr>
      </w:pPr>
    </w:p>
    <w:p w:rsidR="0059537B" w:rsidRDefault="0059537B">
      <w:pPr>
        <w:spacing w:line="223" w:lineRule="exact"/>
        <w:rPr>
          <w:sz w:val="24"/>
          <w:szCs w:val="24"/>
        </w:rPr>
      </w:pPr>
    </w:p>
    <w:p w:rsidR="00DE272A" w:rsidRDefault="00DE272A">
      <w:pPr>
        <w:ind w:right="138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Карта коррупционных рисков</w:t>
      </w:r>
    </w:p>
    <w:p w:rsidR="00DE272A" w:rsidRDefault="00DE272A">
      <w:pPr>
        <w:ind w:right="138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 Муниципального бюджетного общеобразовательного учреждения</w:t>
      </w:r>
    </w:p>
    <w:p w:rsidR="0059537B" w:rsidRDefault="00DE272A">
      <w:pPr>
        <w:ind w:right="1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 xml:space="preserve"> Бурмакинской средней общеобразовательной школы №1</w:t>
      </w:r>
    </w:p>
    <w:p w:rsidR="0059537B" w:rsidRDefault="0059537B">
      <w:pPr>
        <w:spacing w:line="1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по минимизации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(устранению)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полномочия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(низкая,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коррупционного риска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высокая)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своих служебных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 при решении личных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деятельности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 связанных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удовлетворением материальных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должностного лица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родственников либо иной личной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положений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 мерах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299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Перераспределение функций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структурными</w:t>
            </w:r>
          </w:p>
        </w:tc>
      </w:tr>
      <w:tr w:rsidR="005953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подразделениями.</w:t>
            </w:r>
          </w:p>
        </w:tc>
      </w:tr>
      <w:tr w:rsidR="0059537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денежных средств,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неформальные платежи, частное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деятельности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EB72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DE272A">
              <w:rPr>
                <w:rFonts w:eastAsia="Times New Roman"/>
                <w:sz w:val="24"/>
                <w:szCs w:val="24"/>
              </w:rPr>
              <w:t>чреждения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репетиторство, составление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справок.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положений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 мерах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 с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 преимуществ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ответственными лицами о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 семейственность)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поступления на работу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организацию.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собеседования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приеме на работу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служебной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 личных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интересах информации,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при выполнении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72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обязанностей, если такая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не подлежит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официальному распространению.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 несанкционированного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к информационным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положений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о мерах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 установленного порядка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работа.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обращений граждан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установленного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рассмотрения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 от физических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граждан.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за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 информации,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рассмотрения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которой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предусмотрено действующим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Дарение подарков и оказание не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Соблюдение, утвержденной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услуг должностным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 в органах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в органах власти и управления,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 управления,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 органах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организациях,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 и другими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 символических знаков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 протокольных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84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решений об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Нецелевое использование бюджетных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к принятию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 средств, полученных от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 представителей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средств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 деятельности.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от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приносящей доход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колледже.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Разъяснительная работа о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мерах 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 учет материальных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за деятельностью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и ведение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 заместитель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 данных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Умышленно досрочное списание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участием представителей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EB727D" w:rsidP="00EB72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АХЧ</w:t>
            </w:r>
            <w:r w:rsidR="00DE272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средств и расходных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структурных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 регистрационного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регулярного контроля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 и сохранения имущества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82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8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мнимых приоритетов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закупок, заключение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предмету, объемам, срокам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закупок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контрактов и других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удовлетворения потребности;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работ и услуг для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гражданско-правовых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объема необходимых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 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на поставку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контрактный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требований по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выполнение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расширение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заключению договоров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оказание услуг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круга возможных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контрагентами в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образовательной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расширение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 законами.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 товаров,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(сужение) круга удовлетворяющей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работникам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услуг для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продукции;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расширение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связанным с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(ограничение) упрощение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заключением контрактов 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(усложнение) необходимых условий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договоров, о мерах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контракта и оговорок относительно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исполнения;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завышение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(занижение) цены объекта закупок;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усложнение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(упрощение) процедур определения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неприемлемые критерии допуска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предупреждения и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отбора поставщика, отсутствие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размытый перечень необходимых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Учреждении.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допуска и отбора;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неадекватный способ выбора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 по срокам, цене, объему,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объекта закупки,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конкурентоспособности и специфики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поставщиков;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заказа аврально в конце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"/>
                <w:szCs w:val="2"/>
              </w:rPr>
            </w:pP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91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(квартала);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необоснованное затягивание или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 процесса осуществления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сделок с нарушением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 требований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в личных интересах;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без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 установленной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от проведения мониторинга цен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товары и услуги;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заведомо ложных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проведении мониторинга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 на товары и услуги.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рабочего времени не в полном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 работа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экспертной комиссии по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Оплата рабочего времени в полном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установлению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81" w:lineRule="exact"/>
              <w:ind w:left="100"/>
              <w:rPr>
                <w:sz w:val="20"/>
                <w:szCs w:val="20"/>
              </w:rPr>
            </w:pPr>
            <w:proofErr w:type="spellStart"/>
            <w:r w:rsidRPr="00DE272A">
              <w:rPr>
                <w:rFonts w:eastAsia="Times New Roman"/>
                <w:sz w:val="24"/>
                <w:szCs w:val="6"/>
              </w:rPr>
              <w:t>объ</w:t>
            </w:r>
            <w:r w:rsidRPr="00DE272A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DE272A">
              <w:rPr>
                <w:rFonts w:eastAsia="Times New Roman"/>
                <w:sz w:val="24"/>
                <w:szCs w:val="6"/>
              </w:rPr>
              <w:t>ме</w:t>
            </w:r>
            <w:proofErr w:type="spellEnd"/>
            <w:r w:rsidRPr="00DE272A">
              <w:rPr>
                <w:rFonts w:eastAsia="Times New Roman"/>
                <w:sz w:val="24"/>
                <w:szCs w:val="6"/>
              </w:rPr>
              <w:t xml:space="preserve"> в случае, когда сотрудник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стимулирующих выплат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 отсутствовал на рабочем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подразделений,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средств на</w:t>
            </w:r>
          </w:p>
        </w:tc>
      </w:tr>
      <w:tr w:rsidR="0059537B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табеля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оплату труда в строгом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Pr="00DE272A" w:rsidRDefault="0059537B">
            <w:pPr>
              <w:rPr>
                <w:sz w:val="8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Pr="00DE272A" w:rsidRDefault="00DE272A">
            <w:pPr>
              <w:spacing w:line="280" w:lineRule="exact"/>
              <w:ind w:left="100"/>
              <w:rPr>
                <w:sz w:val="8"/>
                <w:szCs w:val="20"/>
              </w:rPr>
            </w:pPr>
            <w:r w:rsidRPr="00DE272A">
              <w:rPr>
                <w:rFonts w:eastAsia="Times New Roman"/>
                <w:sz w:val="24"/>
                <w:szCs w:val="6"/>
              </w:rPr>
              <w:t>уч</w:t>
            </w:r>
            <w:r w:rsidRPr="00DE272A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DE272A">
              <w:rPr>
                <w:rFonts w:eastAsia="Times New Roman"/>
                <w:sz w:val="24"/>
                <w:szCs w:val="6"/>
              </w:rPr>
              <w:t>та рабочего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Положением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оплате труда работников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поощрениях.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о мерах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491" w:left="1020" w:header="0" w:footer="0" w:gutter="0"/>
          <w:cols w:space="720" w:equalWidth="0">
            <w:col w:w="14378"/>
          </w:cols>
        </w:sectPr>
      </w:pPr>
    </w:p>
    <w:p w:rsidR="0059537B" w:rsidRDefault="0059537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40"/>
        <w:gridCol w:w="2180"/>
        <w:gridCol w:w="4140"/>
        <w:gridCol w:w="1240"/>
        <w:gridCol w:w="3200"/>
      </w:tblGrid>
      <w:tr w:rsidR="0059537B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комиссии по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распределению учебной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нагрузки.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</w:t>
            </w:r>
          </w:p>
        </w:tc>
      </w:tr>
      <w:tr w:rsidR="0059537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 результативности труда.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</w:t>
            </w:r>
          </w:p>
        </w:tc>
      </w:tr>
      <w:tr w:rsidR="0059537B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недостоверной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о мерах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лица.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Необъективность в выставлении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Комиссионное принятие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оценки, завышение оценочных баллов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искусственного поддержания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видимости успеваемости, знаний,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за деятельностью</w:t>
            </w:r>
          </w:p>
        </w:tc>
      </w:tr>
      <w:tr w:rsidR="0059537B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умений, навыков.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Завышение оценочных баллов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успеваемости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 или оказание услуг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заседаниях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стороны обучающихся либо 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цикловых комиссий.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ответственным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 о мерах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коррупционных</w:t>
            </w:r>
          </w:p>
        </w:tc>
      </w:tr>
      <w:tr w:rsidR="0059537B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</w:tr>
      <w:tr w:rsidR="0059537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5" w:lineRule="exact"/>
              <w:ind w:left="100"/>
              <w:rPr>
                <w:sz w:val="20"/>
                <w:szCs w:val="20"/>
              </w:rPr>
            </w:pPr>
            <w:r w:rsidRPr="00DE272A">
              <w:rPr>
                <w:rFonts w:eastAsia="Times New Roman"/>
                <w:szCs w:val="6"/>
              </w:rPr>
              <w:t>При</w:t>
            </w:r>
            <w:r w:rsidRPr="00DE272A">
              <w:rPr>
                <w:rFonts w:ascii="Cambria Math" w:eastAsia="Cambria Math" w:hAnsi="Cambria Math" w:cs="Cambria Math"/>
                <w:szCs w:val="6"/>
              </w:rPr>
              <w:t>ѐ</w:t>
            </w:r>
            <w:r w:rsidRPr="00DE272A">
              <w:rPr>
                <w:rFonts w:eastAsia="Times New Roman"/>
                <w:szCs w:val="6"/>
              </w:rPr>
              <w:t>м на обучение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открытой</w:t>
            </w:r>
          </w:p>
        </w:tc>
      </w:tr>
      <w:tr w:rsidR="0059537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 преимуществ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(протекционизм, семейственность)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наполняемости классов.</w:t>
            </w:r>
          </w:p>
        </w:tc>
      </w:tr>
      <w:tr w:rsidR="0059537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поступления.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7E5930">
              <w:rPr>
                <w:rFonts w:eastAsia="Times New Roman"/>
                <w:sz w:val="24"/>
                <w:szCs w:val="6"/>
              </w:rPr>
              <w:t>Соблюдение утвержд</w:t>
            </w:r>
            <w:r w:rsidRPr="007E5930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7E5930">
              <w:rPr>
                <w:rFonts w:eastAsia="Times New Roman"/>
                <w:sz w:val="24"/>
                <w:szCs w:val="6"/>
              </w:rPr>
              <w:t>нного</w:t>
            </w:r>
          </w:p>
        </w:tc>
      </w:tr>
      <w:tr w:rsidR="0059537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7E5930">
              <w:rPr>
                <w:rFonts w:eastAsia="Times New Roman"/>
                <w:sz w:val="24"/>
                <w:szCs w:val="6"/>
              </w:rPr>
              <w:t>порядка при</w:t>
            </w:r>
            <w:r w:rsidRPr="007E5930">
              <w:rPr>
                <w:rFonts w:ascii="Cambria Math" w:eastAsia="Cambria Math" w:hAnsi="Cambria Math" w:cs="Cambria Math"/>
                <w:sz w:val="24"/>
                <w:szCs w:val="6"/>
              </w:rPr>
              <w:t>ѐ</w:t>
            </w:r>
            <w:r w:rsidRPr="007E5930">
              <w:rPr>
                <w:rFonts w:eastAsia="Times New Roman"/>
                <w:sz w:val="24"/>
                <w:szCs w:val="6"/>
              </w:rPr>
              <w:t>ма.</w:t>
            </w:r>
          </w:p>
        </w:tc>
      </w:tr>
      <w:tr w:rsidR="0059537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 стороны</w:t>
            </w:r>
          </w:p>
        </w:tc>
      </w:tr>
      <w:tr w:rsidR="0059537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9537B" w:rsidRDefault="00DE272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и заместителей</w:t>
            </w:r>
          </w:p>
        </w:tc>
      </w:tr>
      <w:tr w:rsidR="0059537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59537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37B" w:rsidRDefault="00DE2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директора.</w:t>
            </w:r>
          </w:p>
        </w:tc>
      </w:tr>
    </w:tbl>
    <w:p w:rsidR="0059537B" w:rsidRDefault="0059537B">
      <w:pPr>
        <w:sectPr w:rsidR="0059537B">
          <w:pgSz w:w="16840" w:h="11906" w:orient="landscape"/>
          <w:pgMar w:top="1440" w:right="1440" w:bottom="1027" w:left="1020" w:header="0" w:footer="0" w:gutter="0"/>
          <w:cols w:space="720" w:equalWidth="0">
            <w:col w:w="14378"/>
          </w:cols>
        </w:sectPr>
      </w:pPr>
    </w:p>
    <w:p w:rsidR="00DE272A" w:rsidRDefault="00DE272A" w:rsidP="000B36B7"/>
    <w:sectPr w:rsidR="00DE272A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B"/>
    <w:rsid w:val="000B36B7"/>
    <w:rsid w:val="00305B2A"/>
    <w:rsid w:val="0059537B"/>
    <w:rsid w:val="007E5930"/>
    <w:rsid w:val="00BC745B"/>
    <w:rsid w:val="00D2773A"/>
    <w:rsid w:val="00DE272A"/>
    <w:rsid w:val="00E325B5"/>
    <w:rsid w:val="00EB3CC6"/>
    <w:rsid w:val="00E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Зав-по-ВР</cp:lastModifiedBy>
  <cp:revision>14</cp:revision>
  <cp:lastPrinted>2018-02-22T07:24:00Z</cp:lastPrinted>
  <dcterms:created xsi:type="dcterms:W3CDTF">2018-02-22T07:41:00Z</dcterms:created>
  <dcterms:modified xsi:type="dcterms:W3CDTF">2022-02-25T11:28:00Z</dcterms:modified>
</cp:coreProperties>
</file>